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10F5B" w:rsidRDefault="00A710CB" w:rsidP="00B10F5B">
      <w:pPr>
        <w:rPr>
          <w:rFonts w:ascii="Times New Roman" w:hAnsi="Times New Roman" w:cs="Times New Roman"/>
          <w:b/>
          <w:u w:val="single"/>
        </w:rPr>
      </w:pPr>
      <w:r w:rsidRPr="00B10F5B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71"/>
      </w:tblGrid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151A20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 xml:space="preserve">9 </w:t>
            </w:r>
            <w:r w:rsidR="00A710CB" w:rsidRPr="00B10F5B">
              <w:rPr>
                <w:rFonts w:ascii="Times New Roman" w:eastAsia="Times New Roman" w:hAnsi="Times New Roman" w:cs="Times New Roman"/>
              </w:rPr>
              <w:t>William S Heermans</w:t>
            </w:r>
            <w:r w:rsidRPr="00B10F5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10F5B">
              <w:rPr>
                <w:rFonts w:ascii="Times New Roman" w:eastAsia="Times New Roman" w:hAnsi="Times New Roman" w:cs="Times New Roman"/>
                <w:b/>
                <w:color w:val="FF0000"/>
              </w:rPr>
              <w:t>[76720] Ref #2749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0F5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10F5B">
              <w:rPr>
                <w:rFonts w:ascii="Times New Roman" w:eastAsia="Times New Roman" w:hAnsi="Times New Roman" w:cs="Times New Roman"/>
              </w:rPr>
              <w:t xml:space="preserve"> 1844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Towanda Ward 2, Bradford, Pennsylvania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Mary I Heermans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Yes</w:t>
            </w:r>
          </w:p>
        </w:tc>
        <w:bookmarkStart w:id="0" w:name="_GoBack"/>
        <w:bookmarkEnd w:id="0"/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351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F5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710CB" w:rsidRPr="00B10F5B" w:rsidTr="00BC0F34">
        <w:trPr>
          <w:tblCellSpacing w:w="0" w:type="dxa"/>
        </w:trPr>
        <w:tc>
          <w:tcPr>
            <w:tcW w:w="1490" w:type="pct"/>
            <w:vAlign w:val="center"/>
            <w:hideMark/>
          </w:tcPr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0F5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10" w:type="pct"/>
            <w:vAlign w:val="center"/>
            <w:hideMark/>
          </w:tcPr>
          <w:tbl>
            <w:tblPr>
              <w:tblW w:w="492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31"/>
              <w:gridCol w:w="3136"/>
            </w:tblGrid>
            <w:tr w:rsidR="00A710CB" w:rsidRPr="00B10F5B" w:rsidTr="00BC0F34">
              <w:trPr>
                <w:tblCellSpacing w:w="0" w:type="dxa"/>
                <w:jc w:val="center"/>
              </w:trPr>
              <w:tc>
                <w:tcPr>
                  <w:tcW w:w="2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A710CB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A710CB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710CB" w:rsidRPr="00B10F5B" w:rsidTr="00BC0F34">
              <w:trPr>
                <w:tblCellSpacing w:w="0" w:type="dxa"/>
                <w:jc w:val="center"/>
              </w:trPr>
              <w:tc>
                <w:tcPr>
                  <w:tcW w:w="2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151A20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5" w:tooltip="View Record" w:history="1">
                    <w:r w:rsidR="00A710CB" w:rsidRPr="00B10F5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Heermans </w:t>
                    </w:r>
                  </w:hyperlink>
                  <w:r w:rsidRPr="00B10F5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10F5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[76720]</w:t>
                  </w:r>
                </w:p>
              </w:tc>
              <w:tc>
                <w:tcPr>
                  <w:tcW w:w="2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A710CB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151A20" w:rsidRPr="00B10F5B">
                    <w:rPr>
                      <w:rFonts w:ascii="Times New Roman" w:eastAsia="Times New Roman" w:hAnsi="Times New Roman" w:cs="Times New Roman"/>
                    </w:rPr>
                    <w:t xml:space="preserve"> [1844 NY</w:t>
                  </w:r>
                  <w:r w:rsidR="00BC0F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BC0F34">
                    <w:rPr>
                      <w:rFonts w:ascii="Times New Roman" w:eastAsia="Times New Roman" w:hAnsi="Times New Roman" w:cs="Times New Roman"/>
                    </w:rPr>
                    <w:t>NY</w:t>
                  </w:r>
                  <w:proofErr w:type="spellEnd"/>
                  <w:r w:rsidR="00BC0F34">
                    <w:rPr>
                      <w:rFonts w:ascii="Times New Roman" w:eastAsia="Times New Roman" w:hAnsi="Times New Roman" w:cs="Times New Roman"/>
                    </w:rPr>
                    <w:t xml:space="preserve"> NY</w:t>
                  </w:r>
                  <w:r w:rsidR="00151A20" w:rsidRPr="00B10F5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710CB" w:rsidRPr="00B10F5B" w:rsidTr="00BC0F34">
              <w:trPr>
                <w:tblCellSpacing w:w="0" w:type="dxa"/>
                <w:jc w:val="center"/>
              </w:trPr>
              <w:tc>
                <w:tcPr>
                  <w:tcW w:w="2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151A20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6" w:tooltip="View Record" w:history="1">
                    <w:r w:rsidR="00A710CB" w:rsidRPr="00B10F5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I Heermans </w:t>
                    </w:r>
                  </w:hyperlink>
                  <w:r w:rsidRPr="00B10F5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10F5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[76732]</w:t>
                  </w:r>
                </w:p>
              </w:tc>
              <w:tc>
                <w:tcPr>
                  <w:tcW w:w="2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A710CB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</w:rPr>
                    <w:t>59</w:t>
                  </w:r>
                  <w:r w:rsidR="00151A20" w:rsidRPr="00B10F5B">
                    <w:rPr>
                      <w:rFonts w:ascii="Times New Roman" w:eastAsia="Times New Roman" w:hAnsi="Times New Roman" w:cs="Times New Roman"/>
                    </w:rPr>
                    <w:t xml:space="preserve"> [1861 PA</w:t>
                  </w:r>
                  <w:r w:rsidR="00BC0F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BC0F34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C0F34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151A20" w:rsidRPr="00B10F5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710CB" w:rsidRPr="00B10F5B" w:rsidTr="00BC0F34">
              <w:trPr>
                <w:tblCellSpacing w:w="0" w:type="dxa"/>
                <w:jc w:val="center"/>
              </w:trPr>
              <w:tc>
                <w:tcPr>
                  <w:tcW w:w="25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151A20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r w:rsidR="00A710CB" w:rsidRPr="00B10F5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Cora Humphrey </w:t>
                    </w:r>
                  </w:hyperlink>
                  <w:r w:rsidRPr="00B10F5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10F5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4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710CB" w:rsidRPr="00B10F5B" w:rsidRDefault="00A710CB" w:rsidP="00B10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0F5B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151A20" w:rsidRPr="00B10F5B">
                    <w:rPr>
                      <w:rFonts w:ascii="Times New Roman" w:eastAsia="Times New Roman" w:hAnsi="Times New Roman" w:cs="Times New Roman"/>
                    </w:rPr>
                    <w:t xml:space="preserve"> [1854 PA</w:t>
                  </w:r>
                  <w:r w:rsidR="00BC0F34">
                    <w:rPr>
                      <w:rFonts w:ascii="Times New Roman" w:eastAsia="Times New Roman" w:hAnsi="Times New Roman" w:cs="Times New Roman"/>
                    </w:rPr>
                    <w:t xml:space="preserve"> NH PA</w:t>
                  </w:r>
                  <w:r w:rsidR="00151A20" w:rsidRPr="00B10F5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710CB" w:rsidRPr="00B10F5B" w:rsidRDefault="00A710C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10CB" w:rsidRPr="00B10F5B" w:rsidRDefault="00A710CB" w:rsidP="00B10F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0F5B">
        <w:rPr>
          <w:rFonts w:ascii="Times New Roman" w:eastAsia="Times New Roman" w:hAnsi="Times New Roman" w:cs="Times New Roman"/>
          <w:bCs/>
        </w:rPr>
        <w:t>Source Citation:</w:t>
      </w:r>
      <w:r w:rsidRPr="00B10F5B">
        <w:rPr>
          <w:rFonts w:ascii="Times New Roman" w:eastAsia="Times New Roman" w:hAnsi="Times New Roman" w:cs="Times New Roman"/>
        </w:rPr>
        <w:t xml:space="preserve"> Year: </w:t>
      </w:r>
      <w:r w:rsidRPr="00B10F5B">
        <w:rPr>
          <w:rFonts w:ascii="Times New Roman" w:eastAsia="Times New Roman" w:hAnsi="Times New Roman" w:cs="Times New Roman"/>
          <w:i/>
          <w:iCs/>
        </w:rPr>
        <w:t>1920</w:t>
      </w:r>
      <w:r w:rsidRPr="00B10F5B">
        <w:rPr>
          <w:rFonts w:ascii="Times New Roman" w:eastAsia="Times New Roman" w:hAnsi="Times New Roman" w:cs="Times New Roman"/>
        </w:rPr>
        <w:t>; Census Place: </w:t>
      </w:r>
      <w:r w:rsidRPr="00B10F5B">
        <w:rPr>
          <w:rFonts w:ascii="Times New Roman" w:eastAsia="Times New Roman" w:hAnsi="Times New Roman" w:cs="Times New Roman"/>
          <w:i/>
          <w:iCs/>
        </w:rPr>
        <w:t>Towanda Ward 2, Bradford, Pennsylvania</w:t>
      </w:r>
      <w:r w:rsidRPr="00B10F5B">
        <w:rPr>
          <w:rFonts w:ascii="Times New Roman" w:eastAsia="Times New Roman" w:hAnsi="Times New Roman" w:cs="Times New Roman"/>
        </w:rPr>
        <w:t>; Roll: </w:t>
      </w:r>
      <w:r w:rsidRPr="00B10F5B">
        <w:rPr>
          <w:rFonts w:ascii="Times New Roman" w:eastAsia="Times New Roman" w:hAnsi="Times New Roman" w:cs="Times New Roman"/>
          <w:i/>
          <w:iCs/>
        </w:rPr>
        <w:t>T625_1541</w:t>
      </w:r>
      <w:r w:rsidRPr="00B10F5B">
        <w:rPr>
          <w:rFonts w:ascii="Times New Roman" w:eastAsia="Times New Roman" w:hAnsi="Times New Roman" w:cs="Times New Roman"/>
        </w:rPr>
        <w:t>; Page: </w:t>
      </w:r>
      <w:r w:rsidRPr="00B10F5B">
        <w:rPr>
          <w:rFonts w:ascii="Times New Roman" w:eastAsia="Times New Roman" w:hAnsi="Times New Roman" w:cs="Times New Roman"/>
          <w:i/>
          <w:iCs/>
        </w:rPr>
        <w:t>5A</w:t>
      </w:r>
      <w:r w:rsidRPr="00B10F5B">
        <w:rPr>
          <w:rFonts w:ascii="Times New Roman" w:eastAsia="Times New Roman" w:hAnsi="Times New Roman" w:cs="Times New Roman"/>
        </w:rPr>
        <w:t>; Enumeration District: </w:t>
      </w:r>
      <w:r w:rsidRPr="00B10F5B">
        <w:rPr>
          <w:rFonts w:ascii="Times New Roman" w:eastAsia="Times New Roman" w:hAnsi="Times New Roman" w:cs="Times New Roman"/>
          <w:i/>
          <w:iCs/>
        </w:rPr>
        <w:t>43</w:t>
      </w:r>
      <w:r w:rsidRPr="00B10F5B">
        <w:rPr>
          <w:rFonts w:ascii="Times New Roman" w:eastAsia="Times New Roman" w:hAnsi="Times New Roman" w:cs="Times New Roman"/>
        </w:rPr>
        <w:t>; Image: </w:t>
      </w:r>
      <w:r w:rsidRPr="00B10F5B">
        <w:rPr>
          <w:rFonts w:ascii="Times New Roman" w:eastAsia="Times New Roman" w:hAnsi="Times New Roman" w:cs="Times New Roman"/>
          <w:i/>
          <w:iCs/>
        </w:rPr>
        <w:t>859</w:t>
      </w:r>
      <w:r w:rsidRPr="00B10F5B">
        <w:rPr>
          <w:rFonts w:ascii="Times New Roman" w:eastAsia="Times New Roman" w:hAnsi="Times New Roman" w:cs="Times New Roman"/>
        </w:rPr>
        <w:t>.</w:t>
      </w:r>
    </w:p>
    <w:p w:rsidR="00A710CB" w:rsidRPr="00B10F5B" w:rsidRDefault="00A710CB" w:rsidP="00B10F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0F5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10F5B">
        <w:rPr>
          <w:rFonts w:ascii="Times New Roman" w:eastAsia="Times New Roman" w:hAnsi="Times New Roman" w:cs="Times New Roman"/>
        </w:rPr>
        <w:t xml:space="preserve">Ancestry.com. </w:t>
      </w:r>
      <w:r w:rsidRPr="00B10F5B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B10F5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A710CB" w:rsidRPr="00B10F5B" w:rsidRDefault="00A710CB" w:rsidP="00B10F5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0F5B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B10F5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10F5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10F5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B10F5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8" w:history="1">
        <w:r w:rsidRPr="00B10F5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B10F5B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B10F5B" w:rsidRPr="00B10F5B" w:rsidRDefault="00B10F5B" w:rsidP="00B10F5B">
      <w:pPr>
        <w:spacing w:before="120" w:after="0" w:line="240" w:lineRule="auto"/>
        <w:rPr>
          <w:rFonts w:ascii="Times New Roman" w:hAnsi="Times New Roman" w:cs="Times New Roman"/>
        </w:rPr>
      </w:pPr>
      <w:r w:rsidRPr="00B10F5B">
        <w:rPr>
          <w:rFonts w:ascii="Times New Roman" w:hAnsi="Times New Roman" w:cs="Times New Roman"/>
        </w:rPr>
        <w:t xml:space="preserve">Info: </w:t>
      </w:r>
      <w:hyperlink r:id="rId9" w:history="1">
        <w:r w:rsidRPr="0032504A">
          <w:rPr>
            <w:rStyle w:val="Hyperlink"/>
            <w:rFonts w:ascii="Times New Roman" w:hAnsi="Times New Roman" w:cs="Times New Roman"/>
          </w:rPr>
          <w:t>https://search.ancestry.com/cgi-bin/sse.dll?db=1920usfedcen&amp;indiv=try&amp;h=62239783</w:t>
        </w:r>
      </w:hyperlink>
      <w:r>
        <w:rPr>
          <w:rFonts w:ascii="Times New Roman" w:hAnsi="Times New Roman" w:cs="Times New Roman"/>
        </w:rPr>
        <w:t xml:space="preserve"> </w:t>
      </w:r>
    </w:p>
    <w:p w:rsidR="00A710CB" w:rsidRPr="00B10F5B" w:rsidRDefault="00B10F5B" w:rsidP="00B10F5B">
      <w:pPr>
        <w:spacing w:before="120" w:after="0" w:line="240" w:lineRule="auto"/>
        <w:rPr>
          <w:rFonts w:ascii="Times New Roman" w:hAnsi="Times New Roman" w:cs="Times New Roman"/>
        </w:rPr>
      </w:pPr>
      <w:r w:rsidRPr="00B10F5B">
        <w:rPr>
          <w:rFonts w:ascii="Times New Roman" w:hAnsi="Times New Roman" w:cs="Times New Roman"/>
        </w:rPr>
        <w:t xml:space="preserve">Image: </w:t>
      </w:r>
      <w:hyperlink r:id="rId10" w:history="1">
        <w:r w:rsidRPr="0032504A">
          <w:rPr>
            <w:rStyle w:val="Hyperlink"/>
            <w:rFonts w:ascii="Times New Roman" w:hAnsi="Times New Roman" w:cs="Times New Roman"/>
          </w:rPr>
          <w:t>https://www.ancestry.com/interactive/6061/4385108_00859?pid=62239783&amp;backurl=https://search.ancestry.com/cgi-bin/sse.dll?db%3D1920usfedcen%26indiv%3Dtry%26h%3D62239783&amp;treeid=&amp;personid=&amp;hintid=&amp;usePUB=true&amp;usePUBJs=true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710CB" w:rsidRPr="00B1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CD"/>
    <w:rsid w:val="00145C51"/>
    <w:rsid w:val="00151A20"/>
    <w:rsid w:val="003C3CCD"/>
    <w:rsid w:val="004D4D90"/>
    <w:rsid w:val="00A710CB"/>
    <w:rsid w:val="00B10F5B"/>
    <w:rsid w:val="00B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0CB"/>
    <w:rPr>
      <w:color w:val="0000FF"/>
      <w:u w:val="single"/>
    </w:rPr>
  </w:style>
  <w:style w:type="character" w:customStyle="1" w:styleId="srchhit">
    <w:name w:val="srchhit"/>
    <w:basedOn w:val="DefaultParagraphFont"/>
    <w:rsid w:val="00A710CB"/>
  </w:style>
  <w:style w:type="paragraph" w:customStyle="1" w:styleId="psourcetxt">
    <w:name w:val="p_sourcetxt"/>
    <w:basedOn w:val="Normal"/>
    <w:rsid w:val="00A7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710CB"/>
  </w:style>
  <w:style w:type="paragraph" w:styleId="BalloonText">
    <w:name w:val="Balloon Text"/>
    <w:basedOn w:val="Normal"/>
    <w:link w:val="BalloonTextChar"/>
    <w:uiPriority w:val="99"/>
    <w:semiHidden/>
    <w:unhideWhenUsed/>
    <w:rsid w:val="00A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0CB"/>
    <w:rPr>
      <w:color w:val="0000FF"/>
      <w:u w:val="single"/>
    </w:rPr>
  </w:style>
  <w:style w:type="character" w:customStyle="1" w:styleId="srchhit">
    <w:name w:val="srchhit"/>
    <w:basedOn w:val="DefaultParagraphFont"/>
    <w:rsid w:val="00A710CB"/>
  </w:style>
  <w:style w:type="paragraph" w:customStyle="1" w:styleId="psourcetxt">
    <w:name w:val="p_sourcetxt"/>
    <w:basedOn w:val="Normal"/>
    <w:rsid w:val="00A7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710CB"/>
  </w:style>
  <w:style w:type="paragraph" w:styleId="BalloonText">
    <w:name w:val="Balloon Text"/>
    <w:basedOn w:val="Normal"/>
    <w:link w:val="BalloonTextChar"/>
    <w:uiPriority w:val="99"/>
    <w:semiHidden/>
    <w:unhideWhenUsed/>
    <w:rsid w:val="00A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3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publications/microfilm-catalogs/census/1920/part-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6223978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622397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20usfedcen&amp;indiv=try&amp;h=62239783" TargetMode="External"/><Relationship Id="rId10" Type="http://schemas.openxmlformats.org/officeDocument/2006/relationships/hyperlink" Target="https://www.ancestry.com/interactive/6061/4385108_00859?pid=62239783&amp;backurl=https://search.ancestry.com/cgi-bin/sse.dll?db%3D1920usfedcen%26indiv%3Dtry%26h%3D62239783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20usfedcen&amp;indiv=try&amp;h=62239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2014-08-06T15:12:00Z</dcterms:created>
  <dcterms:modified xsi:type="dcterms:W3CDTF">2018-10-12T12:27:00Z</dcterms:modified>
</cp:coreProperties>
</file>