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A1" w:rsidRPr="00DA1AA1" w:rsidRDefault="00DA1AA1" w:rsidP="00DA1AA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A1AA1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A1AA1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"https://search.ancestry.com/search/db.aspx?dbid=7884" \o "1910 United States Federal Census" </w:instrText>
      </w:r>
      <w:r w:rsidRPr="00DA1AA1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A1AA1">
        <w:rPr>
          <w:rFonts w:eastAsia="Times New Roman" w:cs="Times New Roman"/>
          <w:b/>
          <w:bCs/>
          <w:color w:val="auto"/>
          <w:kern w:val="36"/>
          <w:szCs w:val="22"/>
        </w:rPr>
        <w:t>1910 United States Federal Census</w:t>
      </w:r>
      <w:r w:rsidRPr="00DA1AA1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825"/>
      </w:tblGrid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DA1AA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DA1AA1">
              <w:rPr>
                <w:rFonts w:eastAsia="Times New Roman" w:cs="Times New Roman"/>
                <w:color w:val="auto"/>
                <w:szCs w:val="22"/>
              </w:rPr>
              <w:t>Laura H Norton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A1AA1">
              <w:rPr>
                <w:rFonts w:eastAsia="Times New Roman" w:cs="Times New Roman"/>
                <w:b/>
                <w:color w:val="FF0000"/>
                <w:sz w:val="20"/>
                <w:szCs w:val="22"/>
              </w:rPr>
              <w:t>[76220] Ref #2729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A1AA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A1AA1">
              <w:rPr>
                <w:rFonts w:eastAsia="Times New Roman" w:cs="Times New Roman"/>
                <w:color w:val="auto"/>
                <w:szCs w:val="22"/>
              </w:rPr>
              <w:t xml:space="preserve"> 1877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St Louis Ward 25, Saint Louis City, Missouri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A1AA1">
              <w:rPr>
                <w:rFonts w:eastAsia="Times New Roman" w:cs="Times New Roman"/>
                <w:color w:val="auto"/>
                <w:szCs w:val="22"/>
              </w:rPr>
              <w:t>Kingshighway</w:t>
            </w:r>
            <w:proofErr w:type="spellEnd"/>
            <w:r w:rsidRPr="00DA1AA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DA1AA1">
              <w:rPr>
                <w:rFonts w:eastAsia="Times New Roman" w:cs="Times New Roman"/>
                <w:color w:val="auto"/>
                <w:szCs w:val="22"/>
              </w:rPr>
              <w:t>Boulervard</w:t>
            </w:r>
            <w:proofErr w:type="spellEnd"/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Boarder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Saleswoman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Department Store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Number of Children Born: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Number of Children Living: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A1AA1" w:rsidRPr="00DA1AA1" w:rsidTr="00DA1AA1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1AA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850"/>
            </w:tblGrid>
            <w:tr w:rsidR="00DA1AA1" w:rsidRPr="00DA1AA1" w:rsidTr="00CA0504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A1AA1" w:rsidRPr="00DA1AA1" w:rsidRDefault="00DA1AA1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A1A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A1AA1" w:rsidRPr="00DA1AA1" w:rsidRDefault="00DA1AA1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A1A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A1AA1" w:rsidRPr="00DA1AA1" w:rsidTr="00CA05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1AA1" w:rsidRPr="00DA1AA1" w:rsidRDefault="00CA0504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6" w:tooltip="View Record" w:history="1">
                    <w:r w:rsidR="00DA1AA1" w:rsidRPr="00DA1AA1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Newland</w:t>
                    </w:r>
                  </w:hyperlink>
                  <w:r w:rsidR="00DA1A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A1AA1" w:rsidRP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[</w:t>
                  </w:r>
                  <w:r w:rsid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Unknown</w:t>
                  </w:r>
                  <w:r w:rsidR="00DA1AA1" w:rsidRP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1AA1" w:rsidRPr="00DA1AA1" w:rsidRDefault="00DA1AA1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1AA1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MO VA VA]</w:t>
                  </w:r>
                </w:p>
              </w:tc>
            </w:tr>
            <w:tr w:rsidR="00DA1AA1" w:rsidRPr="00DA1AA1" w:rsidTr="00CA05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1AA1" w:rsidRPr="00DA1AA1" w:rsidRDefault="00CA0504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="00DA1AA1" w:rsidRPr="00DA1AA1">
                      <w:rPr>
                        <w:rFonts w:eastAsia="Times New Roman" w:cs="Times New Roman"/>
                        <w:color w:val="auto"/>
                        <w:szCs w:val="22"/>
                      </w:rPr>
                      <w:t>Lucy M Newland</w:t>
                    </w:r>
                  </w:hyperlink>
                  <w:r w:rsidR="00DA1A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A1AA1" w:rsidRP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[</w:t>
                  </w:r>
                  <w:r w:rsid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Unknown</w:t>
                  </w:r>
                  <w:r w:rsidR="00DA1AA1" w:rsidRP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1AA1" w:rsidRPr="00DA1AA1" w:rsidRDefault="00DA1AA1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1AA1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VA VA]</w:t>
                  </w:r>
                </w:p>
              </w:tc>
            </w:tr>
            <w:tr w:rsidR="00DA1AA1" w:rsidRPr="00DA1AA1" w:rsidTr="00CA05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1AA1" w:rsidRPr="00DA1AA1" w:rsidRDefault="00CA0504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="00DA1AA1" w:rsidRPr="00DA1AA1">
                      <w:rPr>
                        <w:rFonts w:eastAsia="Times New Roman" w:cs="Times New Roman"/>
                        <w:color w:val="auto"/>
                        <w:szCs w:val="22"/>
                      </w:rPr>
                      <w:t>Walter R Newland</w:t>
                    </w:r>
                  </w:hyperlink>
                  <w:r w:rsidR="00DA1A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A1AA1" w:rsidRP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[</w:t>
                  </w:r>
                  <w:r w:rsid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Unknown</w:t>
                  </w:r>
                  <w:r w:rsidR="00DA1AA1" w:rsidRP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1AA1" w:rsidRPr="00DA1AA1" w:rsidRDefault="00DA1AA1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1AA1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[1884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DA1AA1" w:rsidRPr="00DA1AA1" w:rsidTr="00CA0504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1AA1" w:rsidRPr="00DA1AA1" w:rsidRDefault="00CA0504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="00DA1AA1" w:rsidRPr="00DA1AA1">
                      <w:rPr>
                        <w:rFonts w:eastAsia="Times New Roman" w:cs="Times New Roman"/>
                        <w:color w:val="auto"/>
                        <w:szCs w:val="22"/>
                      </w:rPr>
                      <w:t>Laura H Norton</w:t>
                    </w:r>
                  </w:hyperlink>
                  <w:r w:rsidR="00DA1AA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A1AA1" w:rsidRPr="00DA1AA1">
                    <w:rPr>
                      <w:rFonts w:eastAsia="Times New Roman" w:cs="Times New Roman"/>
                      <w:b/>
                      <w:color w:val="FF0000"/>
                      <w:sz w:val="20"/>
                      <w:szCs w:val="22"/>
                    </w:rPr>
                    <w:t>[76220]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1AA1" w:rsidRPr="00DA1AA1" w:rsidRDefault="00DA1AA1" w:rsidP="00CA050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1AA1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VA VA]</w:t>
                  </w:r>
                </w:p>
              </w:tc>
            </w:tr>
          </w:tbl>
          <w:p w:rsidR="00DA1AA1" w:rsidRPr="00DA1AA1" w:rsidRDefault="00DA1AA1" w:rsidP="00CA0504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bookmarkEnd w:id="0"/>
    <w:p w:rsidR="00DA1AA1" w:rsidRPr="00DA1AA1" w:rsidRDefault="00DA1AA1" w:rsidP="00DA1A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1AA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A1AA1">
        <w:rPr>
          <w:rFonts w:eastAsia="Times New Roman" w:cs="Times New Roman"/>
          <w:color w:val="auto"/>
          <w:szCs w:val="22"/>
        </w:rPr>
        <w:t>Year: </w:t>
      </w:r>
      <w:r w:rsidRPr="00DA1AA1">
        <w:rPr>
          <w:rFonts w:eastAsia="Times New Roman" w:cs="Times New Roman"/>
          <w:i/>
          <w:iCs/>
          <w:color w:val="auto"/>
          <w:szCs w:val="22"/>
        </w:rPr>
        <w:t>1910</w:t>
      </w:r>
      <w:r w:rsidRPr="00DA1AA1">
        <w:rPr>
          <w:rFonts w:eastAsia="Times New Roman" w:cs="Times New Roman"/>
          <w:color w:val="auto"/>
          <w:szCs w:val="22"/>
        </w:rPr>
        <w:t>; Census Place: </w:t>
      </w:r>
      <w:r w:rsidRPr="00DA1AA1">
        <w:rPr>
          <w:rFonts w:eastAsia="Times New Roman" w:cs="Times New Roman"/>
          <w:i/>
          <w:iCs/>
          <w:color w:val="auto"/>
          <w:szCs w:val="22"/>
        </w:rPr>
        <w:t>St Louis Ward 25, Saint Louis City, Missouri</w:t>
      </w:r>
      <w:r w:rsidRPr="00DA1AA1">
        <w:rPr>
          <w:rFonts w:eastAsia="Times New Roman" w:cs="Times New Roman"/>
          <w:color w:val="auto"/>
          <w:szCs w:val="22"/>
        </w:rPr>
        <w:t>; Roll: </w:t>
      </w:r>
      <w:r w:rsidRPr="00DA1AA1">
        <w:rPr>
          <w:rFonts w:eastAsia="Times New Roman" w:cs="Times New Roman"/>
          <w:i/>
          <w:iCs/>
          <w:color w:val="auto"/>
          <w:szCs w:val="22"/>
        </w:rPr>
        <w:t>T624_822</w:t>
      </w:r>
      <w:r w:rsidRPr="00DA1AA1">
        <w:rPr>
          <w:rFonts w:eastAsia="Times New Roman" w:cs="Times New Roman"/>
          <w:color w:val="auto"/>
          <w:szCs w:val="22"/>
        </w:rPr>
        <w:t>; Page: </w:t>
      </w:r>
      <w:r w:rsidRPr="00DA1AA1">
        <w:rPr>
          <w:rFonts w:eastAsia="Times New Roman" w:cs="Times New Roman"/>
          <w:i/>
          <w:iCs/>
          <w:color w:val="auto"/>
          <w:szCs w:val="22"/>
        </w:rPr>
        <w:t>1A</w:t>
      </w:r>
      <w:r w:rsidRPr="00DA1AA1">
        <w:rPr>
          <w:rFonts w:eastAsia="Times New Roman" w:cs="Times New Roman"/>
          <w:color w:val="auto"/>
          <w:szCs w:val="22"/>
        </w:rPr>
        <w:t>; Enumeration District: </w:t>
      </w:r>
      <w:r w:rsidRPr="00DA1AA1">
        <w:rPr>
          <w:rFonts w:eastAsia="Times New Roman" w:cs="Times New Roman"/>
          <w:i/>
          <w:iCs/>
          <w:color w:val="auto"/>
          <w:szCs w:val="22"/>
        </w:rPr>
        <w:t>0390</w:t>
      </w:r>
      <w:r w:rsidRPr="00DA1AA1">
        <w:rPr>
          <w:rFonts w:eastAsia="Times New Roman" w:cs="Times New Roman"/>
          <w:color w:val="auto"/>
          <w:szCs w:val="22"/>
        </w:rPr>
        <w:t>; FHL microfilm: </w:t>
      </w:r>
      <w:r w:rsidRPr="00DA1AA1">
        <w:rPr>
          <w:rFonts w:eastAsia="Times New Roman" w:cs="Times New Roman"/>
          <w:i/>
          <w:iCs/>
          <w:color w:val="auto"/>
          <w:szCs w:val="22"/>
        </w:rPr>
        <w:t>1374835</w:t>
      </w:r>
    </w:p>
    <w:p w:rsidR="00DA1AA1" w:rsidRPr="00DA1AA1" w:rsidRDefault="00DA1AA1" w:rsidP="00DA1A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1AA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A1AA1">
        <w:rPr>
          <w:rFonts w:eastAsia="Times New Roman" w:cs="Times New Roman"/>
          <w:color w:val="auto"/>
          <w:szCs w:val="22"/>
        </w:rPr>
        <w:t>Ancestry.com. </w:t>
      </w:r>
      <w:r w:rsidRPr="00DA1AA1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DA1AA1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DA1AA1" w:rsidRPr="00DA1AA1" w:rsidRDefault="00DA1AA1" w:rsidP="00DA1AA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A1AA1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DA1AA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A1AA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A1AA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DA1AA1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0" w:tgtFrame="_blank" w:history="1">
        <w:r w:rsidRPr="00DA1AA1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DA1AA1">
        <w:rPr>
          <w:rFonts w:eastAsia="Times New Roman" w:cs="Times New Roman"/>
          <w:color w:val="auto"/>
          <w:szCs w:val="22"/>
        </w:rPr>
        <w:t>.</w:t>
      </w:r>
    </w:p>
    <w:p w:rsidR="00DA1AA1" w:rsidRPr="00DA1AA1" w:rsidRDefault="00DA1AA1" w:rsidP="00DA1A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A1AA1">
        <w:rPr>
          <w:rFonts w:cs="Times New Roman"/>
          <w:color w:val="auto"/>
          <w:szCs w:val="22"/>
        </w:rPr>
        <w:t>Info: https://search.ancestry.com/cgi-bin/sse.dll?db=1910USCenIndex&amp;indiv=try&amp;h=15071740</w:t>
      </w:r>
    </w:p>
    <w:p w:rsidR="007B6442" w:rsidRPr="00DA1AA1" w:rsidRDefault="00DA1AA1" w:rsidP="00DA1A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A1AA1">
        <w:rPr>
          <w:rFonts w:cs="Times New Roman"/>
          <w:color w:val="auto"/>
          <w:szCs w:val="22"/>
        </w:rPr>
        <w:lastRenderedPageBreak/>
        <w:t>Image: https://www.ancestry.com/interactive/7884/31111_4330769-00069/15071740?backurl=https://www.ancestry.com/family-tree/person/tree/28375623/person/12036755004/facts/citation/16320525773/edit/record</w:t>
      </w:r>
    </w:p>
    <w:sectPr w:rsidR="007B6442" w:rsidRPr="00DA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E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0DE5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50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1AA1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1A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A1AA1"/>
    <w:rPr>
      <w:color w:val="0000FF"/>
      <w:u w:val="single"/>
    </w:rPr>
  </w:style>
  <w:style w:type="character" w:customStyle="1" w:styleId="srchhit">
    <w:name w:val="srchhit"/>
    <w:basedOn w:val="DefaultParagraphFont"/>
    <w:rsid w:val="00DA1AA1"/>
  </w:style>
  <w:style w:type="paragraph" w:styleId="NormalWeb">
    <w:name w:val="Normal (Web)"/>
    <w:basedOn w:val="Normal"/>
    <w:uiPriority w:val="99"/>
    <w:semiHidden/>
    <w:unhideWhenUsed/>
    <w:rsid w:val="00DA1A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1A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A1AA1"/>
    <w:rPr>
      <w:color w:val="0000FF"/>
      <w:u w:val="single"/>
    </w:rPr>
  </w:style>
  <w:style w:type="character" w:customStyle="1" w:styleId="srchhit">
    <w:name w:val="srchhit"/>
    <w:basedOn w:val="DefaultParagraphFont"/>
    <w:rsid w:val="00DA1AA1"/>
  </w:style>
  <w:style w:type="paragraph" w:styleId="NormalWeb">
    <w:name w:val="Normal (Web)"/>
    <w:basedOn w:val="Normal"/>
    <w:uiPriority w:val="99"/>
    <w:semiHidden/>
    <w:unhideWhenUsed/>
    <w:rsid w:val="00DA1A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4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3551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7680909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7680909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15071741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507174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2018-05-30T15:56:00Z</dcterms:created>
  <dcterms:modified xsi:type="dcterms:W3CDTF">2018-05-30T16:01:00Z</dcterms:modified>
</cp:coreProperties>
</file>