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791991" w:rsidRDefault="004D7A48" w:rsidP="00791991">
      <w:pPr>
        <w:rPr>
          <w:rFonts w:ascii="Times New Roman" w:hAnsi="Times New Roman" w:cs="Times New Roman"/>
          <w:b/>
          <w:u w:val="single"/>
        </w:rPr>
      </w:pPr>
      <w:r w:rsidRPr="00791991">
        <w:rPr>
          <w:rFonts w:ascii="Times New Roman" w:hAnsi="Times New Roman" w:cs="Times New Roman"/>
          <w:b/>
          <w:u w:val="single"/>
        </w:rPr>
        <w:t>1910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6279"/>
      </w:tblGrid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0"/>
            <w:r w:rsidRPr="00791991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 xml:space="preserve">15 Watson Hart   </w:t>
            </w:r>
            <w:r w:rsidRPr="00791991">
              <w:rPr>
                <w:rFonts w:ascii="Times New Roman" w:eastAsia="Times New Roman" w:hAnsi="Times New Roman" w:cs="Times New Roman"/>
                <w:b/>
                <w:color w:val="FF0000"/>
              </w:rPr>
              <w:t>[2477] Ref #2680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Age in 1910: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1991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791991">
              <w:rPr>
                <w:rFonts w:ascii="Times New Roman" w:eastAsia="Times New Roman" w:hAnsi="Times New Roman" w:cs="Times New Roman"/>
              </w:rPr>
              <w:t xml:space="preserve"> 1859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Home in 1910: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Clinton Ward 4, Henry, Missouri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Cora L Hart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991">
              <w:rPr>
                <w:rFonts w:ascii="Times New Roman" w:eastAsia="Times New Roman" w:hAnsi="Times New Roman" w:cs="Times New Roman"/>
              </w:rPr>
              <w:t>Pennsylvania</w:t>
            </w:r>
          </w:p>
        </w:tc>
      </w:tr>
      <w:tr w:rsidR="004D7A48" w:rsidRPr="0079199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91991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65"/>
              <w:gridCol w:w="2314"/>
            </w:tblGrid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15 </w:t>
                  </w:r>
                  <w:hyperlink r:id="rId5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Watson Hart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[2477]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51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1850 PA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16 </w:t>
                  </w:r>
                  <w:hyperlink r:id="rId6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Cora L Hart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[1737]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43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1867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17 </w:t>
                  </w:r>
                  <w:hyperlink r:id="rId7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Dorothea C Hart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[2630]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6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1904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hyperlink r:id="rId8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Willie Kyle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1887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 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19 </w:t>
                  </w:r>
                  <w:hyperlink r:id="rId9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Blanche Kyle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24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1886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20 </w:t>
                  </w:r>
                  <w:hyperlink r:id="rId10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John C Wyatt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33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1877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21 </w:t>
                  </w:r>
                  <w:hyperlink r:id="rId11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Jesse R Wyatt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22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1888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22 </w:t>
                  </w:r>
                  <w:hyperlink r:id="rId12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Isaac L </w:t>
                    </w:r>
                    <w:proofErr w:type="spellStart"/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Grinstead</w:t>
                    </w:r>
                    <w:proofErr w:type="spellEnd"/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36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1874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23 </w:t>
                  </w:r>
                  <w:hyperlink r:id="rId13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Harry Wales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1887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24 </w:t>
                  </w:r>
                  <w:hyperlink r:id="rId14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Harriet Wales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23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1887 NE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4D7A48" w:rsidRPr="00791991" w:rsidTr="004D7A48">
              <w:trPr>
                <w:tblCellSpacing w:w="0" w:type="dxa"/>
                <w:jc w:val="center"/>
              </w:trPr>
              <w:tc>
                <w:tcPr>
                  <w:tcW w:w="3157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 xml:space="preserve">25 </w:t>
                  </w:r>
                  <w:hyperlink r:id="rId15" w:tooltip="View Record" w:history="1">
                    <w:r w:rsidRPr="00791991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Lucy Ball </w:t>
                    </w:r>
                  </w:hyperlink>
                  <w:r w:rsidR="00AC10CD" w:rsidRPr="00791991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C10CD" w:rsidRPr="0079199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[unknown]</w:t>
                  </w:r>
                </w:p>
              </w:tc>
              <w:tc>
                <w:tcPr>
                  <w:tcW w:w="1843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4D7A48" w:rsidRPr="00791991" w:rsidRDefault="004D7A48" w:rsidP="00791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791991">
                    <w:rPr>
                      <w:rFonts w:ascii="Times New Roman" w:eastAsia="Times New Roman" w:hAnsi="Times New Roman" w:cs="Times New Roman"/>
                    </w:rPr>
                    <w:t>53 [</w:t>
                  </w:r>
                  <w:r w:rsidR="003D474D" w:rsidRPr="00791991">
                    <w:rPr>
                      <w:rFonts w:ascii="Times New Roman" w:eastAsia="Times New Roman" w:hAnsi="Times New Roman" w:cs="Times New Roman"/>
                    </w:rPr>
                    <w:t>1857 MO</w:t>
                  </w:r>
                  <w:r w:rsidRPr="00791991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4D7A48" w:rsidRPr="00791991" w:rsidRDefault="004D7A48" w:rsidP="007919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0"/>
    <w:p w:rsidR="004D7A48" w:rsidRPr="00791991" w:rsidRDefault="004D7A48" w:rsidP="007919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91991">
        <w:rPr>
          <w:rFonts w:ascii="Times New Roman" w:eastAsia="Times New Roman" w:hAnsi="Times New Roman" w:cs="Times New Roman"/>
          <w:bCs/>
        </w:rPr>
        <w:t>Source Citation:</w:t>
      </w:r>
      <w:r w:rsidRPr="00791991">
        <w:rPr>
          <w:rFonts w:ascii="Times New Roman" w:eastAsia="Times New Roman" w:hAnsi="Times New Roman" w:cs="Times New Roman"/>
        </w:rPr>
        <w:t xml:space="preserve"> Year: </w:t>
      </w:r>
      <w:r w:rsidRPr="00791991">
        <w:rPr>
          <w:rFonts w:ascii="Times New Roman" w:eastAsia="Times New Roman" w:hAnsi="Times New Roman" w:cs="Times New Roman"/>
          <w:i/>
          <w:iCs/>
        </w:rPr>
        <w:t>1910</w:t>
      </w:r>
      <w:r w:rsidRPr="00791991">
        <w:rPr>
          <w:rFonts w:ascii="Times New Roman" w:eastAsia="Times New Roman" w:hAnsi="Times New Roman" w:cs="Times New Roman"/>
        </w:rPr>
        <w:t>; Census Place: </w:t>
      </w:r>
      <w:r w:rsidRPr="00791991">
        <w:rPr>
          <w:rFonts w:ascii="Times New Roman" w:eastAsia="Times New Roman" w:hAnsi="Times New Roman" w:cs="Times New Roman"/>
          <w:i/>
          <w:iCs/>
        </w:rPr>
        <w:t>Clinton Ward 4, Henry, Missouri</w:t>
      </w:r>
      <w:r w:rsidRPr="00791991">
        <w:rPr>
          <w:rFonts w:ascii="Times New Roman" w:eastAsia="Times New Roman" w:hAnsi="Times New Roman" w:cs="Times New Roman"/>
        </w:rPr>
        <w:t>; Roll: </w:t>
      </w:r>
      <w:r w:rsidRPr="00791991">
        <w:rPr>
          <w:rFonts w:ascii="Times New Roman" w:eastAsia="Times New Roman" w:hAnsi="Times New Roman" w:cs="Times New Roman"/>
          <w:i/>
          <w:iCs/>
        </w:rPr>
        <w:t>T624_783</w:t>
      </w:r>
      <w:r w:rsidRPr="00791991">
        <w:rPr>
          <w:rFonts w:ascii="Times New Roman" w:eastAsia="Times New Roman" w:hAnsi="Times New Roman" w:cs="Times New Roman"/>
        </w:rPr>
        <w:t>; Page: </w:t>
      </w:r>
      <w:r w:rsidRPr="00791991">
        <w:rPr>
          <w:rFonts w:ascii="Times New Roman" w:eastAsia="Times New Roman" w:hAnsi="Times New Roman" w:cs="Times New Roman"/>
          <w:i/>
          <w:iCs/>
        </w:rPr>
        <w:t>4A</w:t>
      </w:r>
      <w:r w:rsidRPr="00791991">
        <w:rPr>
          <w:rFonts w:ascii="Times New Roman" w:eastAsia="Times New Roman" w:hAnsi="Times New Roman" w:cs="Times New Roman"/>
        </w:rPr>
        <w:t>; Enumeration District: </w:t>
      </w:r>
      <w:r w:rsidRPr="00791991">
        <w:rPr>
          <w:rFonts w:ascii="Times New Roman" w:eastAsia="Times New Roman" w:hAnsi="Times New Roman" w:cs="Times New Roman"/>
          <w:i/>
          <w:iCs/>
        </w:rPr>
        <w:t>0086</w:t>
      </w:r>
      <w:r w:rsidRPr="00791991">
        <w:rPr>
          <w:rFonts w:ascii="Times New Roman" w:eastAsia="Times New Roman" w:hAnsi="Times New Roman" w:cs="Times New Roman"/>
        </w:rPr>
        <w:t>; FHL microfilm: </w:t>
      </w:r>
      <w:r w:rsidRPr="00791991">
        <w:rPr>
          <w:rFonts w:ascii="Times New Roman" w:eastAsia="Times New Roman" w:hAnsi="Times New Roman" w:cs="Times New Roman"/>
          <w:i/>
          <w:iCs/>
        </w:rPr>
        <w:t>1374796</w:t>
      </w:r>
      <w:r w:rsidRPr="00791991">
        <w:rPr>
          <w:rFonts w:ascii="Times New Roman" w:eastAsia="Times New Roman" w:hAnsi="Times New Roman" w:cs="Times New Roman"/>
        </w:rPr>
        <w:t>.</w:t>
      </w:r>
    </w:p>
    <w:p w:rsidR="004D7A48" w:rsidRPr="00791991" w:rsidRDefault="004D7A48" w:rsidP="007919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9199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791991">
        <w:rPr>
          <w:rFonts w:ascii="Times New Roman" w:eastAsia="Times New Roman" w:hAnsi="Times New Roman" w:cs="Times New Roman"/>
        </w:rPr>
        <w:t xml:space="preserve">Ancestry.com. </w:t>
      </w:r>
      <w:r w:rsidRPr="00791991">
        <w:rPr>
          <w:rFonts w:ascii="Times New Roman" w:eastAsia="Times New Roman" w:hAnsi="Times New Roman" w:cs="Times New Roman"/>
          <w:i/>
          <w:iCs/>
        </w:rPr>
        <w:t>1910 United States Federal Census</w:t>
      </w:r>
      <w:r w:rsidRPr="00791991">
        <w:rPr>
          <w:rFonts w:ascii="Times New Roman" w:eastAsia="Times New Roman" w:hAnsi="Times New Roman" w:cs="Times New Roman"/>
        </w:rPr>
        <w:t xml:space="preserve"> [database on-line]. Provo, UT, USA: Ancestry.com Operations Inc, 2006.</w:t>
      </w:r>
    </w:p>
    <w:p w:rsidR="004D7A48" w:rsidRPr="00791991" w:rsidRDefault="004D7A48" w:rsidP="0079199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91991">
        <w:rPr>
          <w:rFonts w:ascii="Times New Roman" w:eastAsia="Times New Roman" w:hAnsi="Times New Roman" w:cs="Times New Roman"/>
        </w:rPr>
        <w:t xml:space="preserve">Original data: Thirteenth Census of the United States, 1910 (NARA microfilm publication T624, 1,178 rolls). </w:t>
      </w:r>
      <w:proofErr w:type="gramStart"/>
      <w:r w:rsidRPr="0079199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79199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91991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791991">
        <w:rPr>
          <w:rFonts w:ascii="Times New Roman" w:eastAsia="Times New Roman" w:hAnsi="Times New Roman" w:cs="Times New Roman"/>
        </w:rPr>
        <w:t xml:space="preserve"> For details on the contents of the film numbers, visit the following NARA web page: </w:t>
      </w:r>
      <w:hyperlink r:id="rId16" w:history="1">
        <w:r w:rsidRPr="00791991">
          <w:rPr>
            <w:rFonts w:ascii="Times New Roman" w:eastAsia="Times New Roman" w:hAnsi="Times New Roman" w:cs="Times New Roman"/>
            <w:color w:val="0000FF"/>
            <w:u w:val="single"/>
          </w:rPr>
          <w:t>NARA</w:t>
        </w:r>
      </w:hyperlink>
    </w:p>
    <w:p w:rsidR="00791991" w:rsidRPr="00791991" w:rsidRDefault="00791991" w:rsidP="00791991">
      <w:pPr>
        <w:spacing w:before="120" w:after="0" w:line="240" w:lineRule="auto"/>
        <w:rPr>
          <w:rFonts w:ascii="Times New Roman" w:hAnsi="Times New Roman" w:cs="Times New Roman"/>
        </w:rPr>
      </w:pPr>
      <w:r w:rsidRPr="00791991">
        <w:rPr>
          <w:rFonts w:ascii="Times New Roman" w:hAnsi="Times New Roman" w:cs="Times New Roman"/>
        </w:rPr>
        <w:t>Info: http://search.ancestry.com/cgi-bin/sse.dll?db=1910USCenIndex&amp;indiv=try&amp;h=14373468</w:t>
      </w:r>
    </w:p>
    <w:p w:rsidR="004D7A48" w:rsidRPr="00791991" w:rsidRDefault="00791991" w:rsidP="00791991">
      <w:pPr>
        <w:spacing w:before="120" w:after="0" w:line="240" w:lineRule="auto"/>
        <w:rPr>
          <w:rFonts w:ascii="Times New Roman" w:hAnsi="Times New Roman" w:cs="Times New Roman"/>
        </w:rPr>
      </w:pPr>
      <w:r w:rsidRPr="00791991">
        <w:rPr>
          <w:rFonts w:ascii="Times New Roman" w:hAnsi="Times New Roman" w:cs="Times New Roman"/>
        </w:rPr>
        <w:t>Image: https://www.ancestry.com/interactive/7884/31111_4330730-00794?pid=14373468&amp;backurl=https://search.ancestry.com/cgi-bin/sse.dll?db%3D1910USCenIndex%26indiv%3Dtry%26h%3D14373468&amp;treeid=&amp;personid=&amp;hintid=&amp;usePUB=true&amp;usePUBJs=true</w:t>
      </w:r>
    </w:p>
    <w:sectPr w:rsidR="004D7A48" w:rsidRPr="0079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7E"/>
    <w:rsid w:val="00145C51"/>
    <w:rsid w:val="003D474D"/>
    <w:rsid w:val="004D4D90"/>
    <w:rsid w:val="004D7A48"/>
    <w:rsid w:val="006E187E"/>
    <w:rsid w:val="00791991"/>
    <w:rsid w:val="008C6D46"/>
    <w:rsid w:val="00AC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A48"/>
    <w:rPr>
      <w:color w:val="0000FF"/>
      <w:u w:val="single"/>
    </w:rPr>
  </w:style>
  <w:style w:type="character" w:customStyle="1" w:styleId="srchhit">
    <w:name w:val="srchhit"/>
    <w:basedOn w:val="DefaultParagraphFont"/>
    <w:rsid w:val="004D7A48"/>
  </w:style>
  <w:style w:type="paragraph" w:customStyle="1" w:styleId="psourcetxt">
    <w:name w:val="p_sourcetxt"/>
    <w:basedOn w:val="Normal"/>
    <w:rsid w:val="004D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7A48"/>
  </w:style>
  <w:style w:type="paragraph" w:styleId="BalloonText">
    <w:name w:val="Balloon Text"/>
    <w:basedOn w:val="Normal"/>
    <w:link w:val="BalloonTextChar"/>
    <w:uiPriority w:val="99"/>
    <w:semiHidden/>
    <w:unhideWhenUsed/>
    <w:rsid w:val="004D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7A48"/>
    <w:rPr>
      <w:color w:val="0000FF"/>
      <w:u w:val="single"/>
    </w:rPr>
  </w:style>
  <w:style w:type="character" w:customStyle="1" w:styleId="srchhit">
    <w:name w:val="srchhit"/>
    <w:basedOn w:val="DefaultParagraphFont"/>
    <w:rsid w:val="004D7A48"/>
  </w:style>
  <w:style w:type="paragraph" w:customStyle="1" w:styleId="psourcetxt">
    <w:name w:val="p_sourcetxt"/>
    <w:basedOn w:val="Normal"/>
    <w:rsid w:val="004D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7A48"/>
  </w:style>
  <w:style w:type="paragraph" w:styleId="BalloonText">
    <w:name w:val="Balloon Text"/>
    <w:basedOn w:val="Normal"/>
    <w:link w:val="BalloonTextChar"/>
    <w:uiPriority w:val="99"/>
    <w:semiHidden/>
    <w:unhideWhenUsed/>
    <w:rsid w:val="004D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4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37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51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89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10USCenIndex&amp;indiv=try&amp;h=14373463" TargetMode="External"/><Relationship Id="rId13" Type="http://schemas.openxmlformats.org/officeDocument/2006/relationships/hyperlink" Target="http://search.ancestry.com/cgi-bin/sse.dll?db=1910USCenIndex&amp;indiv=try&amp;h=143734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10USCenIndex&amp;indiv=try&amp;h=176583548" TargetMode="External"/><Relationship Id="rId12" Type="http://schemas.openxmlformats.org/officeDocument/2006/relationships/hyperlink" Target="http://search.ancestry.com/cgi-bin/sse.dll?db=1910USCenIndex&amp;indiv=try&amp;h=1437346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archives.gov/research/census/publications-microfilm-catalogs-census/1910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10USCenIndex&amp;indiv=try&amp;h=176583547" TargetMode="External"/><Relationship Id="rId11" Type="http://schemas.openxmlformats.org/officeDocument/2006/relationships/hyperlink" Target="http://search.ancestry.com/cgi-bin/sse.dll?db=1910USCenIndex&amp;indiv=try&amp;h=14373473" TargetMode="External"/><Relationship Id="rId5" Type="http://schemas.openxmlformats.org/officeDocument/2006/relationships/hyperlink" Target="http://search.ancestry.com/cgi-bin/sse.dll?db=1910USCenIndex&amp;indiv=try&amp;h=14373468" TargetMode="External"/><Relationship Id="rId15" Type="http://schemas.openxmlformats.org/officeDocument/2006/relationships/hyperlink" Target="http://search.ancestry.com/cgi-bin/sse.dll?db=1910USCenIndex&amp;indiv=try&amp;h=14373459" TargetMode="External"/><Relationship Id="rId10" Type="http://schemas.openxmlformats.org/officeDocument/2006/relationships/hyperlink" Target="http://search.ancestry.com/cgi-bin/sse.dll?db=1910USCenIndex&amp;indiv=try&amp;h=176583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10USCenIndex&amp;indiv=try&amp;h=176583550" TargetMode="External"/><Relationship Id="rId14" Type="http://schemas.openxmlformats.org/officeDocument/2006/relationships/hyperlink" Target="http://search.ancestry.com/cgi-bin/sse.dll?db=1910USCenIndex&amp;indiv=try&amp;h=1765835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2014-08-07T19:37:00Z</dcterms:created>
  <dcterms:modified xsi:type="dcterms:W3CDTF">2018-10-09T14:45:00Z</dcterms:modified>
</cp:coreProperties>
</file>