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48" w:rsidRPr="00367848" w:rsidRDefault="00367848" w:rsidP="0036784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678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678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3678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3678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3678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5790"/>
      </w:tblGrid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67 </w:t>
            </w:r>
            <w:r w:rsidRPr="00367848">
              <w:rPr>
                <w:rFonts w:eastAsia="Times New Roman" w:cs="Times New Roman"/>
                <w:color w:val="auto"/>
                <w:szCs w:val="22"/>
              </w:rPr>
              <w:t>James G Beck</w:t>
            </w:r>
            <w:r w:rsidR="00B52238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B52238">
              <w:rPr>
                <w:rFonts w:eastAsia="Times New Roman" w:cs="Times New Roman"/>
                <w:b/>
                <w:color w:val="FF0000"/>
                <w:szCs w:val="22"/>
              </w:rPr>
              <w:t>[76483] Ref #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6784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67848">
              <w:rPr>
                <w:rFonts w:eastAsia="Times New Roman" w:cs="Times New Roman"/>
                <w:color w:val="auto"/>
                <w:szCs w:val="22"/>
              </w:rPr>
              <w:t xml:space="preserve"> 1871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Chestertown, Kent, Maryland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Maple Avenue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104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Mary C Beck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Agent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Insurance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367848" w:rsidRPr="00367848" w:rsidTr="00367848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67848" w:rsidRPr="00367848" w:rsidRDefault="00367848" w:rsidP="003678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6784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6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5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2580"/>
            </w:tblGrid>
            <w:tr w:rsidR="00367848" w:rsidRPr="00367848" w:rsidTr="00367848">
              <w:trPr>
                <w:tblHeader/>
              </w:trPr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67848" w:rsidRPr="00367848" w:rsidRDefault="00367848" w:rsidP="0036784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78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67848" w:rsidRPr="00367848" w:rsidRDefault="00367848" w:rsidP="00367848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78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67848" w:rsidRPr="00367848" w:rsidTr="00367848"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6" w:tooltip="View Record" w:history="1">
                    <w:r w:rsidRPr="00367848">
                      <w:rPr>
                        <w:rFonts w:eastAsia="Times New Roman" w:cs="Times New Roman"/>
                        <w:color w:val="auto"/>
                        <w:szCs w:val="22"/>
                      </w:rPr>
                      <w:t>James G Beck</w:t>
                    </w:r>
                  </w:hyperlink>
                </w:p>
              </w:tc>
              <w:tc>
                <w:tcPr>
                  <w:tcW w:w="25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7848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367848" w:rsidRPr="00367848" w:rsidTr="00367848"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7" w:tooltip="View Record" w:history="1">
                    <w:r w:rsidRPr="00367848">
                      <w:rPr>
                        <w:rFonts w:eastAsia="Times New Roman" w:cs="Times New Roman"/>
                        <w:color w:val="auto"/>
                        <w:szCs w:val="22"/>
                      </w:rPr>
                      <w:t>Mary C Beck</w:t>
                    </w:r>
                  </w:hyperlink>
                </w:p>
              </w:tc>
              <w:tc>
                <w:tcPr>
                  <w:tcW w:w="25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7848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1872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67848" w:rsidRPr="00367848" w:rsidTr="00367848"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8" w:tooltip="View Record" w:history="1">
                    <w:r w:rsidRPr="00367848">
                      <w:rPr>
                        <w:rFonts w:eastAsia="Times New Roman" w:cs="Times New Roman"/>
                        <w:color w:val="auto"/>
                        <w:szCs w:val="22"/>
                      </w:rPr>
                      <w:t>Mary C Beck</w:t>
                    </w:r>
                  </w:hyperlink>
                </w:p>
              </w:tc>
              <w:tc>
                <w:tcPr>
                  <w:tcW w:w="25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784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1905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67848" w:rsidRPr="00367848" w:rsidTr="00367848">
              <w:tc>
                <w:tcPr>
                  <w:tcW w:w="29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9" w:tooltip="View Record" w:history="1">
                    <w:r w:rsidRPr="00367848">
                      <w:rPr>
                        <w:rFonts w:eastAsia="Times New Roman" w:cs="Times New Roman"/>
                        <w:color w:val="auto"/>
                        <w:szCs w:val="22"/>
                      </w:rPr>
                      <w:t>Mary C Catlin</w:t>
                    </w:r>
                  </w:hyperlink>
                </w:p>
              </w:tc>
              <w:tc>
                <w:tcPr>
                  <w:tcW w:w="25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67848" w:rsidRPr="00367848" w:rsidRDefault="00367848" w:rsidP="0036784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7848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1847 MD DE DE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367848" w:rsidRPr="00367848" w:rsidRDefault="00367848" w:rsidP="00367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67848" w:rsidRPr="00367848" w:rsidRDefault="00367848" w:rsidP="00B5223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bookmarkStart w:id="0" w:name="_GoBack"/>
      <w:r w:rsidRPr="00367848">
        <w:rPr>
          <w:rFonts w:eastAsia="Times New Roman" w:cs="Times New Roman"/>
          <w:color w:val="auto"/>
          <w:szCs w:val="22"/>
        </w:rPr>
        <w:t>Source Citation</w:t>
      </w:r>
      <w:r w:rsidR="00B52238">
        <w:rPr>
          <w:rFonts w:eastAsia="Times New Roman" w:cs="Times New Roman"/>
          <w:color w:val="auto"/>
          <w:szCs w:val="22"/>
        </w:rPr>
        <w:t xml:space="preserve">: </w:t>
      </w:r>
      <w:r w:rsidRPr="00367848">
        <w:rPr>
          <w:rFonts w:eastAsia="Times New Roman" w:cs="Times New Roman"/>
          <w:color w:val="auto"/>
          <w:szCs w:val="22"/>
        </w:rPr>
        <w:t>Year: </w:t>
      </w:r>
      <w:r w:rsidRPr="00367848">
        <w:rPr>
          <w:rFonts w:eastAsia="Times New Roman" w:cs="Times New Roman"/>
          <w:i/>
          <w:iCs/>
          <w:color w:val="auto"/>
          <w:szCs w:val="22"/>
        </w:rPr>
        <w:t>1910</w:t>
      </w:r>
      <w:r w:rsidRPr="00367848">
        <w:rPr>
          <w:rFonts w:eastAsia="Times New Roman" w:cs="Times New Roman"/>
          <w:color w:val="auto"/>
          <w:szCs w:val="22"/>
        </w:rPr>
        <w:t>; Census Place: </w:t>
      </w:r>
      <w:r w:rsidRPr="00367848">
        <w:rPr>
          <w:rFonts w:eastAsia="Times New Roman" w:cs="Times New Roman"/>
          <w:i/>
          <w:iCs/>
          <w:color w:val="auto"/>
          <w:szCs w:val="22"/>
        </w:rPr>
        <w:t>Chestertown, Kent, Maryland</w:t>
      </w:r>
      <w:r w:rsidRPr="00367848">
        <w:rPr>
          <w:rFonts w:eastAsia="Times New Roman" w:cs="Times New Roman"/>
          <w:color w:val="auto"/>
          <w:szCs w:val="22"/>
        </w:rPr>
        <w:t>; Roll: </w:t>
      </w:r>
      <w:r w:rsidRPr="00367848">
        <w:rPr>
          <w:rFonts w:eastAsia="Times New Roman" w:cs="Times New Roman"/>
          <w:i/>
          <w:iCs/>
          <w:color w:val="auto"/>
          <w:szCs w:val="22"/>
        </w:rPr>
        <w:t>T624_566</w:t>
      </w:r>
      <w:r w:rsidRPr="00367848">
        <w:rPr>
          <w:rFonts w:eastAsia="Times New Roman" w:cs="Times New Roman"/>
          <w:color w:val="auto"/>
          <w:szCs w:val="22"/>
        </w:rPr>
        <w:t>; Page: </w:t>
      </w:r>
      <w:r w:rsidRPr="00367848">
        <w:rPr>
          <w:rFonts w:eastAsia="Times New Roman" w:cs="Times New Roman"/>
          <w:i/>
          <w:iCs/>
          <w:color w:val="auto"/>
          <w:szCs w:val="22"/>
        </w:rPr>
        <w:t>1B</w:t>
      </w:r>
      <w:r w:rsidRPr="00367848">
        <w:rPr>
          <w:rFonts w:eastAsia="Times New Roman" w:cs="Times New Roman"/>
          <w:color w:val="auto"/>
          <w:szCs w:val="22"/>
        </w:rPr>
        <w:t>; Enumeration District</w:t>
      </w:r>
      <w:proofErr w:type="gramStart"/>
      <w:r w:rsidRPr="00367848">
        <w:rPr>
          <w:rFonts w:eastAsia="Times New Roman" w:cs="Times New Roman"/>
          <w:color w:val="auto"/>
          <w:szCs w:val="22"/>
        </w:rPr>
        <w:t>:</w:t>
      </w:r>
      <w:r w:rsidRPr="00367848">
        <w:rPr>
          <w:rFonts w:eastAsia="Times New Roman" w:cs="Times New Roman"/>
          <w:i/>
          <w:iCs/>
          <w:color w:val="auto"/>
          <w:szCs w:val="22"/>
        </w:rPr>
        <w:t>0055</w:t>
      </w:r>
      <w:proofErr w:type="gramEnd"/>
      <w:r w:rsidRPr="00367848">
        <w:rPr>
          <w:rFonts w:eastAsia="Times New Roman" w:cs="Times New Roman"/>
          <w:color w:val="auto"/>
          <w:szCs w:val="22"/>
        </w:rPr>
        <w:t>; FHL microfilm: </w:t>
      </w:r>
      <w:r w:rsidRPr="00367848">
        <w:rPr>
          <w:rFonts w:eastAsia="Times New Roman" w:cs="Times New Roman"/>
          <w:i/>
          <w:iCs/>
          <w:color w:val="auto"/>
          <w:szCs w:val="22"/>
        </w:rPr>
        <w:t>1374579</w:t>
      </w:r>
    </w:p>
    <w:p w:rsidR="00367848" w:rsidRPr="00367848" w:rsidRDefault="00367848" w:rsidP="00B5223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7848">
        <w:rPr>
          <w:rFonts w:eastAsia="Times New Roman" w:cs="Times New Roman"/>
          <w:color w:val="auto"/>
          <w:szCs w:val="22"/>
        </w:rPr>
        <w:t>Source Information</w:t>
      </w:r>
      <w:r w:rsidR="00B52238">
        <w:rPr>
          <w:rFonts w:eastAsia="Times New Roman" w:cs="Times New Roman"/>
          <w:color w:val="auto"/>
          <w:szCs w:val="22"/>
        </w:rPr>
        <w:t xml:space="preserve">: </w:t>
      </w:r>
      <w:r w:rsidRPr="00367848">
        <w:rPr>
          <w:rFonts w:eastAsia="Times New Roman" w:cs="Times New Roman"/>
          <w:color w:val="auto"/>
          <w:szCs w:val="22"/>
        </w:rPr>
        <w:t>Ancestry.com. </w:t>
      </w:r>
      <w:r w:rsidRPr="00367848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367848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367848">
        <w:rPr>
          <w:rFonts w:eastAsia="Times New Roman" w:cs="Times New Roman"/>
          <w:color w:val="auto"/>
          <w:szCs w:val="22"/>
        </w:rPr>
        <w:t>Inc</w:t>
      </w:r>
      <w:proofErr w:type="spellEnd"/>
      <w:r w:rsidRPr="00367848">
        <w:rPr>
          <w:rFonts w:eastAsia="Times New Roman" w:cs="Times New Roman"/>
          <w:color w:val="auto"/>
          <w:szCs w:val="22"/>
        </w:rPr>
        <w:t>, 2006.</w:t>
      </w:r>
    </w:p>
    <w:p w:rsidR="00367848" w:rsidRPr="00367848" w:rsidRDefault="00367848" w:rsidP="00367848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7848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36784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6784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6784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367848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36784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367848">
        <w:rPr>
          <w:rFonts w:eastAsia="Times New Roman" w:cs="Times New Roman"/>
          <w:color w:val="auto"/>
          <w:szCs w:val="22"/>
        </w:rPr>
        <w:t>.</w:t>
      </w:r>
    </w:p>
    <w:p w:rsidR="007B6442" w:rsidRDefault="00367848" w:rsidP="00367848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1" w:history="1">
        <w:r w:rsidRPr="00886556">
          <w:rPr>
            <w:rStyle w:val="Hyperlink"/>
            <w:rFonts w:cs="Times New Roman"/>
            <w:szCs w:val="22"/>
          </w:rPr>
          <w:t>http://search.ancestry.com/cgi-bin/sse.dll?db=1910USCenIndex&amp;indiv=try&amp;h=10520071</w:t>
        </w:r>
      </w:hyperlink>
    </w:p>
    <w:p w:rsidR="00367848" w:rsidRPr="00367848" w:rsidRDefault="00367848" w:rsidP="00367848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lastRenderedPageBreak/>
        <w:t xml:space="preserve">Image: </w:t>
      </w:r>
      <w:hyperlink r:id="rId12" w:history="1">
        <w:r w:rsidRPr="00886556">
          <w:rPr>
            <w:rStyle w:val="Hyperlink"/>
            <w:rFonts w:cs="Times New Roman"/>
            <w:szCs w:val="22"/>
          </w:rPr>
          <w:t>http://interactive.ancestry.com/7884/31111_4330035-00209?pid=10520062&amp;backurl=http%3a%2f%2fsearch.ancestry.com%2f%2fcgi-bin%2fsse.dll%3findiv%3d1%26db%3d1910USCenIndex%26h%3d10520062%26tid%3d%26pid%3d%26usePUB%3dtrue%26rhSource%3d7163&amp;treeid=&amp;personid=&amp;hintid=&amp;usePUB=true</w:t>
        </w:r>
      </w:hyperlink>
      <w:bookmarkEnd w:id="0"/>
    </w:p>
    <w:sectPr w:rsidR="00367848" w:rsidRPr="0036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1A2"/>
    <w:multiLevelType w:val="multilevel"/>
    <w:tmpl w:val="52A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43764"/>
    <w:multiLevelType w:val="multilevel"/>
    <w:tmpl w:val="76B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2D23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678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0CDB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238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7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7848"/>
    <w:rPr>
      <w:color w:val="0000FF"/>
      <w:u w:val="single"/>
    </w:rPr>
  </w:style>
  <w:style w:type="character" w:customStyle="1" w:styleId="ancbtn">
    <w:name w:val="ancbtn"/>
    <w:basedOn w:val="DefaultParagraphFont"/>
    <w:rsid w:val="00367848"/>
  </w:style>
  <w:style w:type="character" w:customStyle="1" w:styleId="linktext">
    <w:name w:val="linktext"/>
    <w:basedOn w:val="DefaultParagraphFont"/>
    <w:rsid w:val="00367848"/>
  </w:style>
  <w:style w:type="character" w:customStyle="1" w:styleId="srchhit">
    <w:name w:val="srchhit"/>
    <w:basedOn w:val="DefaultParagraphFont"/>
    <w:rsid w:val="00367848"/>
  </w:style>
  <w:style w:type="character" w:customStyle="1" w:styleId="apple-converted-space">
    <w:name w:val="apple-converted-space"/>
    <w:basedOn w:val="DefaultParagraphFont"/>
    <w:rsid w:val="00367848"/>
  </w:style>
  <w:style w:type="paragraph" w:styleId="NormalWeb">
    <w:name w:val="Normal (Web)"/>
    <w:basedOn w:val="Normal"/>
    <w:uiPriority w:val="99"/>
    <w:semiHidden/>
    <w:unhideWhenUsed/>
    <w:rsid w:val="00367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4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7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7848"/>
    <w:rPr>
      <w:color w:val="0000FF"/>
      <w:u w:val="single"/>
    </w:rPr>
  </w:style>
  <w:style w:type="character" w:customStyle="1" w:styleId="ancbtn">
    <w:name w:val="ancbtn"/>
    <w:basedOn w:val="DefaultParagraphFont"/>
    <w:rsid w:val="00367848"/>
  </w:style>
  <w:style w:type="character" w:customStyle="1" w:styleId="linktext">
    <w:name w:val="linktext"/>
    <w:basedOn w:val="DefaultParagraphFont"/>
    <w:rsid w:val="00367848"/>
  </w:style>
  <w:style w:type="character" w:customStyle="1" w:styleId="srchhit">
    <w:name w:val="srchhit"/>
    <w:basedOn w:val="DefaultParagraphFont"/>
    <w:rsid w:val="00367848"/>
  </w:style>
  <w:style w:type="character" w:customStyle="1" w:styleId="apple-converted-space">
    <w:name w:val="apple-converted-space"/>
    <w:basedOn w:val="DefaultParagraphFont"/>
    <w:rsid w:val="00367848"/>
  </w:style>
  <w:style w:type="paragraph" w:styleId="NormalWeb">
    <w:name w:val="Normal (Web)"/>
    <w:basedOn w:val="Normal"/>
    <w:uiPriority w:val="99"/>
    <w:semiHidden/>
    <w:unhideWhenUsed/>
    <w:rsid w:val="00367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4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6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55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670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488426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48842601" TargetMode="External"/><Relationship Id="rId12" Type="http://schemas.openxmlformats.org/officeDocument/2006/relationships/hyperlink" Target="http://interactive.ancestry.com/7884/31111_4330035-00209?pid=10520062&amp;backurl=http%3a%2f%2fsearch.ancestry.com%2f%2fcgi-bin%2fsse.dll%3findiv%3d1%26db%3d1910USCenIndex%26h%3d10520062%26tid%3d%26pid%3d%26usePUB%3dtrue%26rhSource%3d7163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10520071" TargetMode="External"/><Relationship Id="rId11" Type="http://schemas.openxmlformats.org/officeDocument/2006/relationships/hyperlink" Target="http://search.ancestry.com/cgi-bin/sse.dll?db=1910USCenIndex&amp;indiv=try&amp;h=105200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05200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2016-08-12T15:29:00Z</dcterms:created>
  <dcterms:modified xsi:type="dcterms:W3CDTF">2016-08-12T15:45:00Z</dcterms:modified>
</cp:coreProperties>
</file>