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57" w:rsidRPr="00366E57" w:rsidRDefault="00366E57" w:rsidP="00366E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66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66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366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66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366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6805"/>
      </w:tblGrid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366E57">
              <w:rPr>
                <w:rFonts w:eastAsia="Times New Roman" w:cs="Times New Roman"/>
                <w:color w:val="auto"/>
                <w:szCs w:val="22"/>
              </w:rPr>
              <w:t>Solomon J. Harris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[85962] Ref #4115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Fishing River, Clay, Missouri, USA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221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Penelope Harris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Land Owner</w:t>
            </w:r>
          </w:p>
        </w:tc>
      </w:tr>
      <w:tr w:rsidR="00366E57" w:rsidRPr="00366E57" w:rsidTr="00366E57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E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25"/>
            </w:tblGrid>
            <w:tr w:rsidR="00366E57" w:rsidRPr="00366E57" w:rsidTr="00366E57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1" w:colLast="1"/>
                  <w:r w:rsidRPr="00366E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66E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66E57" w:rsidRPr="00366E57" w:rsidTr="00366E5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6" w:tooltip="View Record" w:history="1">
                    <w:r w:rsidRPr="00366E57">
                      <w:rPr>
                        <w:rFonts w:eastAsia="Times New Roman" w:cs="Times New Roman"/>
                        <w:color w:val="auto"/>
                        <w:szCs w:val="22"/>
                      </w:rPr>
                      <w:t>Solomon J.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[85962]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6E57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KY VA VA]</w:t>
                  </w:r>
                </w:p>
              </w:tc>
            </w:tr>
            <w:tr w:rsidR="00366E57" w:rsidRPr="00366E57" w:rsidTr="00366E57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366E57">
                      <w:rPr>
                        <w:rFonts w:eastAsia="Times New Roman" w:cs="Times New Roman"/>
                        <w:color w:val="auto"/>
                        <w:szCs w:val="22"/>
                      </w:rPr>
                      <w:t>Penelope Harris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66E57" w:rsidRPr="00366E57" w:rsidRDefault="00366E57" w:rsidP="00366E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66E57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bookmarkEnd w:id="0"/>
          </w:tbl>
          <w:p w:rsidR="00366E57" w:rsidRPr="00366E57" w:rsidRDefault="00366E57" w:rsidP="00366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66E57" w:rsidRPr="00366E57" w:rsidRDefault="00366E57" w:rsidP="00366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6E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6E57">
        <w:rPr>
          <w:rFonts w:eastAsia="Times New Roman" w:cs="Times New Roman"/>
          <w:color w:val="auto"/>
          <w:szCs w:val="22"/>
        </w:rPr>
        <w:t>Year: </w:t>
      </w:r>
      <w:r w:rsidRPr="00366E57">
        <w:rPr>
          <w:rFonts w:eastAsia="Times New Roman" w:cs="Times New Roman"/>
          <w:i/>
          <w:iCs/>
          <w:color w:val="auto"/>
          <w:szCs w:val="22"/>
        </w:rPr>
        <w:t>1880</w:t>
      </w:r>
      <w:r w:rsidRPr="00366E57">
        <w:rPr>
          <w:rFonts w:eastAsia="Times New Roman" w:cs="Times New Roman"/>
          <w:color w:val="auto"/>
          <w:szCs w:val="22"/>
        </w:rPr>
        <w:t>; Census Place: </w:t>
      </w:r>
      <w:r w:rsidRPr="00366E57">
        <w:rPr>
          <w:rFonts w:eastAsia="Times New Roman" w:cs="Times New Roman"/>
          <w:i/>
          <w:iCs/>
          <w:color w:val="auto"/>
          <w:szCs w:val="22"/>
        </w:rPr>
        <w:t>Fishing River, Clay, Missouri</w:t>
      </w:r>
      <w:r w:rsidRPr="00366E57">
        <w:rPr>
          <w:rFonts w:eastAsia="Times New Roman" w:cs="Times New Roman"/>
          <w:color w:val="auto"/>
          <w:szCs w:val="22"/>
        </w:rPr>
        <w:t>; Roll: </w:t>
      </w:r>
      <w:r w:rsidRPr="00366E57">
        <w:rPr>
          <w:rFonts w:eastAsia="Times New Roman" w:cs="Times New Roman"/>
          <w:i/>
          <w:iCs/>
          <w:color w:val="auto"/>
          <w:szCs w:val="22"/>
        </w:rPr>
        <w:t>682</w:t>
      </w:r>
      <w:r w:rsidRPr="00366E57">
        <w:rPr>
          <w:rFonts w:eastAsia="Times New Roman" w:cs="Times New Roman"/>
          <w:color w:val="auto"/>
          <w:szCs w:val="22"/>
        </w:rPr>
        <w:t>; Page: </w:t>
      </w:r>
      <w:r w:rsidRPr="00366E57">
        <w:rPr>
          <w:rFonts w:eastAsia="Times New Roman" w:cs="Times New Roman"/>
          <w:i/>
          <w:iCs/>
          <w:color w:val="auto"/>
          <w:szCs w:val="22"/>
        </w:rPr>
        <w:t>421A</w:t>
      </w:r>
      <w:r w:rsidRPr="00366E57">
        <w:rPr>
          <w:rFonts w:eastAsia="Times New Roman" w:cs="Times New Roman"/>
          <w:color w:val="auto"/>
          <w:szCs w:val="22"/>
        </w:rPr>
        <w:t>; Enumeration District: </w:t>
      </w:r>
      <w:r w:rsidRPr="00366E57">
        <w:rPr>
          <w:rFonts w:eastAsia="Times New Roman" w:cs="Times New Roman"/>
          <w:i/>
          <w:iCs/>
          <w:color w:val="auto"/>
          <w:szCs w:val="22"/>
        </w:rPr>
        <w:t>125</w:t>
      </w:r>
    </w:p>
    <w:p w:rsidR="00366E57" w:rsidRPr="00366E57" w:rsidRDefault="00366E57" w:rsidP="00366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6E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6E5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366E57">
        <w:rPr>
          <w:rFonts w:eastAsia="Times New Roman" w:cs="Times New Roman"/>
          <w:color w:val="auto"/>
          <w:szCs w:val="22"/>
        </w:rPr>
        <w:t>The</w:t>
      </w:r>
      <w:proofErr w:type="gramEnd"/>
      <w:r w:rsidRPr="00366E5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366E5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66E5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66E57" w:rsidRPr="00366E57" w:rsidRDefault="00366E57" w:rsidP="00366E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6E5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366E5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66E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66E5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66E57" w:rsidRPr="00366E57" w:rsidRDefault="00366E57" w:rsidP="00366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6E57">
        <w:rPr>
          <w:rFonts w:cs="Times New Roman"/>
          <w:color w:val="auto"/>
          <w:szCs w:val="22"/>
        </w:rPr>
        <w:t xml:space="preserve">Info: </w:t>
      </w:r>
      <w:hyperlink r:id="rId8" w:history="1">
        <w:r w:rsidRPr="000437BA">
          <w:rPr>
            <w:rStyle w:val="Hyperlink"/>
            <w:rFonts w:cs="Times New Roman"/>
            <w:szCs w:val="22"/>
          </w:rPr>
          <w:t>https://search.ancestry.com/cgi-bin/sse.dll?db=1880usfedcen&amp;indiv=try&amp;h=24973310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66E57" w:rsidRDefault="00366E57" w:rsidP="00366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66E57">
        <w:rPr>
          <w:rFonts w:cs="Times New Roman"/>
          <w:color w:val="auto"/>
          <w:szCs w:val="22"/>
        </w:rPr>
        <w:t xml:space="preserve">Image: </w:t>
      </w:r>
      <w:hyperlink r:id="rId9" w:history="1">
        <w:r w:rsidRPr="000437BA">
          <w:rPr>
            <w:rStyle w:val="Hyperlink"/>
            <w:rFonts w:cs="Times New Roman"/>
            <w:szCs w:val="22"/>
          </w:rPr>
          <w:t>https://www.ancestry.com/interactive/6742/4241879-00025?pid=24973310&amp;backurl=https://search.ancestry.com/cgi-bin/sse.dll?db%3D1880usfedcen%26indiv%3Dtry%26h%3D24973310&amp;treeid=&amp;personid=&amp;hintid=&amp;usePUB=true&amp;usePUBJs=true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66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66E57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51BE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6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6E57"/>
    <w:rPr>
      <w:color w:val="0000FF"/>
      <w:u w:val="single"/>
    </w:rPr>
  </w:style>
  <w:style w:type="character" w:customStyle="1" w:styleId="srchhit">
    <w:name w:val="srchhit"/>
    <w:basedOn w:val="DefaultParagraphFont"/>
    <w:rsid w:val="00366E57"/>
  </w:style>
  <w:style w:type="character" w:customStyle="1" w:styleId="gsrhint">
    <w:name w:val="g_srhint"/>
    <w:basedOn w:val="DefaultParagraphFont"/>
    <w:rsid w:val="00366E57"/>
  </w:style>
  <w:style w:type="paragraph" w:styleId="NormalWeb">
    <w:name w:val="Normal (Web)"/>
    <w:basedOn w:val="Normal"/>
    <w:uiPriority w:val="99"/>
    <w:semiHidden/>
    <w:unhideWhenUsed/>
    <w:rsid w:val="00366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6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6E57"/>
    <w:rPr>
      <w:color w:val="0000FF"/>
      <w:u w:val="single"/>
    </w:rPr>
  </w:style>
  <w:style w:type="character" w:customStyle="1" w:styleId="srchhit">
    <w:name w:val="srchhit"/>
    <w:basedOn w:val="DefaultParagraphFont"/>
    <w:rsid w:val="00366E57"/>
  </w:style>
  <w:style w:type="character" w:customStyle="1" w:styleId="gsrhint">
    <w:name w:val="g_srhint"/>
    <w:basedOn w:val="DefaultParagraphFont"/>
    <w:rsid w:val="00366E57"/>
  </w:style>
  <w:style w:type="paragraph" w:styleId="NormalWeb">
    <w:name w:val="Normal (Web)"/>
    <w:basedOn w:val="Normal"/>
    <w:uiPriority w:val="99"/>
    <w:semiHidden/>
    <w:unhideWhenUsed/>
    <w:rsid w:val="00366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9862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49733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4973277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4973310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41879-00025?pid=24973310&amp;backurl=https://search.ancestry.com/cgi-bin/sse.dll?db%3D1880usfedcen%26indiv%3Dtry%26h%3D2497331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2018-04-03T19:20:00Z</dcterms:created>
  <dcterms:modified xsi:type="dcterms:W3CDTF">2018-04-03T19:23:00Z</dcterms:modified>
</cp:coreProperties>
</file>